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3C" w:rsidRDefault="00AF7D33">
      <w:pPr>
        <w:pStyle w:val="normal"/>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«ЗАКЛАД ПОЗАШКІЛЬНОЇ ОСВІТИ</w:t>
      </w:r>
    </w:p>
    <w:p w:rsidR="0005623C" w:rsidRDefault="00AF7D33">
      <w:pPr>
        <w:pStyle w:val="normal"/>
        <w:spacing w:after="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«ЦЕНТР ТВОРЧОСТІ ДІТЕЙ ТА ЮНАЦТВА ОЛЕКСАНДРІВСЬКОГО РАЙОНУ»</w:t>
      </w:r>
    </w:p>
    <w:p w:rsidR="0005623C" w:rsidRDefault="00AF7D33">
      <w:pPr>
        <w:pStyle w:val="normal"/>
        <w:spacing w:after="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ЗАПОРІЗКЬКОЇ МІСЬКОЇ РАДИ»</w:t>
      </w:r>
    </w:p>
    <w:p w:rsidR="0005623C" w:rsidRDefault="0005623C">
      <w:pPr>
        <w:pStyle w:val="normal"/>
        <w:spacing w:after="0"/>
        <w:jc w:val="center"/>
        <w:rPr>
          <w:rFonts w:ascii="Times New Roman" w:eastAsia="Times New Roman" w:hAnsi="Times New Roman" w:cs="Times New Roman"/>
          <w:b/>
          <w:color w:val="C00000"/>
        </w:rPr>
      </w:pPr>
    </w:p>
    <w:p w:rsidR="0005623C" w:rsidRDefault="0005623C">
      <w:pPr>
        <w:pStyle w:val="normal"/>
        <w:jc w:val="center"/>
        <w:rPr>
          <w:rFonts w:ascii="Times New Roman" w:eastAsia="Times New Roman" w:hAnsi="Times New Roman" w:cs="Times New Roman"/>
          <w:b/>
          <w:color w:val="C00000"/>
        </w:rPr>
      </w:pPr>
    </w:p>
    <w:p w:rsidR="0005623C" w:rsidRDefault="0005623C">
      <w:pPr>
        <w:pStyle w:val="normal"/>
        <w:jc w:val="center"/>
        <w:rPr>
          <w:rFonts w:ascii="Times New Roman" w:eastAsia="Times New Roman" w:hAnsi="Times New Roman" w:cs="Times New Roman"/>
          <w:b/>
          <w:color w:val="C00000"/>
        </w:rPr>
      </w:pPr>
    </w:p>
    <w:p w:rsidR="0005623C" w:rsidRDefault="00AF7D33">
      <w:pPr>
        <w:pStyle w:val="normal"/>
        <w:jc w:val="center"/>
        <w:rPr>
          <w:rFonts w:ascii="Times New Roman" w:eastAsia="Times New Roman" w:hAnsi="Times New Roman" w:cs="Times New Roman"/>
          <w:b/>
          <w:color w:val="C00000"/>
          <w:sz w:val="36"/>
          <w:szCs w:val="36"/>
        </w:rPr>
      </w:pPr>
      <w:r>
        <w:rPr>
          <w:rFonts w:ascii="Times New Roman" w:eastAsia="Times New Roman" w:hAnsi="Times New Roman" w:cs="Times New Roman"/>
          <w:b/>
          <w:color w:val="C00000"/>
          <w:sz w:val="36"/>
          <w:szCs w:val="36"/>
        </w:rPr>
        <w:t xml:space="preserve">КОНСУЛЬТАЦІЯ ДЛЯ ПЕДАГОГІВ </w:t>
      </w:r>
    </w:p>
    <w:p w:rsidR="0005623C" w:rsidRDefault="0005623C">
      <w:pPr>
        <w:pStyle w:val="normal"/>
        <w:jc w:val="center"/>
        <w:rPr>
          <w:rFonts w:ascii="Times New Roman" w:eastAsia="Times New Roman" w:hAnsi="Times New Roman" w:cs="Times New Roman"/>
          <w:b/>
          <w:color w:val="C00000"/>
          <w:sz w:val="36"/>
          <w:szCs w:val="36"/>
        </w:rPr>
      </w:pPr>
    </w:p>
    <w:p w:rsidR="0005623C" w:rsidRDefault="00AF7D33">
      <w:pPr>
        <w:pStyle w:val="normal"/>
        <w:jc w:val="center"/>
        <w:rPr>
          <w:rFonts w:ascii="Times New Roman" w:eastAsia="Times New Roman" w:hAnsi="Times New Roman" w:cs="Times New Roman"/>
          <w:color w:val="FF0000"/>
          <w:sz w:val="36"/>
          <w:szCs w:val="36"/>
        </w:rPr>
      </w:pPr>
      <w:r>
        <w:rPr>
          <w:rFonts w:ascii="Times New Roman" w:eastAsia="Times New Roman" w:hAnsi="Times New Roman" w:cs="Times New Roman"/>
          <w:color w:val="FF0000"/>
          <w:sz w:val="36"/>
          <w:szCs w:val="36"/>
        </w:rPr>
        <w:t xml:space="preserve">Лекція на тему "Як говорити з дітьми про війну </w:t>
      </w:r>
    </w:p>
    <w:p w:rsidR="0005623C" w:rsidRDefault="00AF7D33">
      <w:pPr>
        <w:pStyle w:val="normal"/>
        <w:jc w:val="center"/>
        <w:rPr>
          <w:rFonts w:ascii="Times New Roman" w:eastAsia="Times New Roman" w:hAnsi="Times New Roman" w:cs="Times New Roman"/>
          <w:color w:val="FF0000"/>
          <w:sz w:val="36"/>
          <w:szCs w:val="36"/>
        </w:rPr>
      </w:pPr>
      <w:r>
        <w:rPr>
          <w:rFonts w:ascii="Times New Roman" w:eastAsia="Times New Roman" w:hAnsi="Times New Roman" w:cs="Times New Roman"/>
          <w:color w:val="FF0000"/>
          <w:sz w:val="36"/>
          <w:szCs w:val="36"/>
        </w:rPr>
        <w:t>за допомогою хореографічного мистецтва»</w:t>
      </w:r>
    </w:p>
    <w:p w:rsidR="0005623C" w:rsidRDefault="0005623C">
      <w:pPr>
        <w:pStyle w:val="normal"/>
        <w:jc w:val="center"/>
        <w:rPr>
          <w:rFonts w:ascii="Times New Roman" w:eastAsia="Times New Roman" w:hAnsi="Times New Roman" w:cs="Times New Roman"/>
          <w:sz w:val="28"/>
          <w:szCs w:val="28"/>
        </w:rPr>
      </w:pPr>
    </w:p>
    <w:p w:rsidR="0005623C" w:rsidRDefault="0005623C">
      <w:pPr>
        <w:pStyle w:val="normal"/>
        <w:jc w:val="center"/>
        <w:rPr>
          <w:rFonts w:ascii="Times New Roman" w:eastAsia="Times New Roman" w:hAnsi="Times New Roman" w:cs="Times New Roman"/>
          <w:sz w:val="28"/>
          <w:szCs w:val="28"/>
        </w:rPr>
      </w:pPr>
    </w:p>
    <w:p w:rsidR="0005623C" w:rsidRDefault="00AF7D33">
      <w:pPr>
        <w:pStyle w:val="normal"/>
        <w:jc w:val="center"/>
        <w:rPr>
          <w:rFonts w:ascii="Times New Roman" w:eastAsia="Times New Roman" w:hAnsi="Times New Roman" w:cs="Times New Roman"/>
          <w:b/>
          <w:color w:val="C00000"/>
          <w:sz w:val="40"/>
          <w:szCs w:val="40"/>
        </w:rPr>
      </w:pPr>
      <w:r>
        <w:rPr>
          <w:noProof/>
          <w:lang w:val="ru-RU"/>
        </w:rPr>
        <w:drawing>
          <wp:inline distT="0" distB="0" distL="0" distR="0">
            <wp:extent cx="5715000" cy="3905250"/>
            <wp:effectExtent l="19050" t="0" r="0" b="0"/>
            <wp:docPr id="2" name="Рисунок 1" descr="Відомо, як встановити факт внутрішнього переміщення особи та отримати  відповідну довід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домо, як встановити факт внутрішнього переміщення особи та отримати  відповідну довідку"/>
                    <pic:cNvPicPr>
                      <a:picLocks noChangeAspect="1" noChangeArrowheads="1"/>
                    </pic:cNvPicPr>
                  </pic:nvPicPr>
                  <pic:blipFill>
                    <a:blip r:embed="rId4" cstate="print"/>
                    <a:srcRect/>
                    <a:stretch>
                      <a:fillRect/>
                    </a:stretch>
                  </pic:blipFill>
                  <pic:spPr bwMode="auto">
                    <a:xfrm>
                      <a:off x="0" y="0"/>
                      <a:ext cx="5715000" cy="3905250"/>
                    </a:xfrm>
                    <a:prstGeom prst="rect">
                      <a:avLst/>
                    </a:prstGeom>
                    <a:noFill/>
                    <a:ln w="9525">
                      <a:noFill/>
                      <a:miter lim="800000"/>
                      <a:headEnd/>
                      <a:tailEnd/>
                    </a:ln>
                  </pic:spPr>
                </pic:pic>
              </a:graphicData>
            </a:graphic>
          </wp:inline>
        </w:drawing>
      </w:r>
    </w:p>
    <w:p w:rsidR="0005623C" w:rsidRDefault="0005623C">
      <w:pPr>
        <w:pStyle w:val="normal"/>
        <w:jc w:val="center"/>
        <w:rPr>
          <w:rFonts w:ascii="Times New Roman" w:eastAsia="Times New Roman" w:hAnsi="Times New Roman" w:cs="Times New Roman"/>
          <w:b/>
          <w:color w:val="C00000"/>
          <w:sz w:val="40"/>
          <w:szCs w:val="40"/>
        </w:rPr>
      </w:pPr>
    </w:p>
    <w:p w:rsidR="0005623C" w:rsidRDefault="00AF7D33">
      <w:pPr>
        <w:pStyle w:val="normal"/>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Підготувала керівник гуртка: Оленяк В.С.</w:t>
      </w:r>
    </w:p>
    <w:p w:rsidR="0005623C" w:rsidRDefault="0005623C">
      <w:pPr>
        <w:pStyle w:val="normal"/>
        <w:rPr>
          <w:rFonts w:ascii="Times New Roman" w:eastAsia="Times New Roman" w:hAnsi="Times New Roman" w:cs="Times New Roman"/>
          <w:b/>
          <w:color w:val="C00000"/>
          <w:sz w:val="32"/>
          <w:szCs w:val="32"/>
        </w:rPr>
      </w:pPr>
    </w:p>
    <w:p w:rsidR="0005623C" w:rsidRDefault="0005623C">
      <w:pPr>
        <w:pStyle w:val="normal"/>
        <w:rPr>
          <w:rFonts w:ascii="Times New Roman" w:eastAsia="Times New Roman" w:hAnsi="Times New Roman" w:cs="Times New Roman"/>
          <w:b/>
          <w:color w:val="C00000"/>
          <w:sz w:val="32"/>
          <w:szCs w:val="32"/>
        </w:rPr>
      </w:pPr>
    </w:p>
    <w:p w:rsidR="0005623C" w:rsidRDefault="0005623C">
      <w:pPr>
        <w:pStyle w:val="normal"/>
        <w:rPr>
          <w:rFonts w:ascii="Times New Roman" w:eastAsia="Times New Roman" w:hAnsi="Times New Roman" w:cs="Times New Roman"/>
          <w:b/>
          <w:color w:val="C00000"/>
          <w:sz w:val="32"/>
          <w:szCs w:val="32"/>
        </w:rPr>
      </w:pPr>
    </w:p>
    <w:p w:rsidR="0005623C" w:rsidRDefault="00AF7D33">
      <w:pPr>
        <w:pStyle w:val="normal"/>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Запоріжжя, 2022</w:t>
      </w:r>
    </w:p>
    <w:p w:rsidR="0005623C" w:rsidRDefault="0005623C">
      <w:pPr>
        <w:pStyle w:val="normal"/>
        <w:spacing w:after="0" w:line="360" w:lineRule="auto"/>
        <w:jc w:val="both"/>
        <w:rPr>
          <w:rFonts w:ascii="Times New Roman" w:eastAsia="Times New Roman" w:hAnsi="Times New Roman" w:cs="Times New Roman"/>
          <w:sz w:val="28"/>
          <w:szCs w:val="28"/>
        </w:rPr>
      </w:pP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Війна приносить у життя дітей втрату, невизначеність, активізує страх і тривогу. Діти втрачають звичну повсякденність і впорядкованість життя. Зазвичай, відчуття безпеки та захищеності діти шукаю</w:t>
      </w:r>
      <w:r>
        <w:rPr>
          <w:rFonts w:ascii="Times New Roman" w:eastAsia="Times New Roman" w:hAnsi="Times New Roman" w:cs="Times New Roman"/>
          <w:sz w:val="32"/>
          <w:szCs w:val="32"/>
        </w:rPr>
        <w:t>ть у своїх батьків. Але й улюблені педагоги також часто для них лишаються тим важливим «острівцем безпеки».</w:t>
      </w:r>
    </w:p>
    <w:p w:rsidR="0005623C" w:rsidRDefault="00AF7D33">
      <w:pPr>
        <w:pStyle w:val="normal"/>
        <w:spacing w:after="0" w:line="360" w:lineRule="auto"/>
        <w:ind w:firstLine="708"/>
        <w:jc w:val="both"/>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Доречно почати презентацію із порад для роботи з дітьми  старшого віку, а в другій частині доповіді торкнутися теми спілкування з дітьми молодшого в</w:t>
      </w:r>
      <w:r>
        <w:rPr>
          <w:rFonts w:ascii="Times New Roman" w:eastAsia="Times New Roman" w:hAnsi="Times New Roman" w:cs="Times New Roman"/>
          <w:b/>
          <w:color w:val="FF0000"/>
          <w:sz w:val="32"/>
          <w:szCs w:val="32"/>
        </w:rPr>
        <w:t>іку.</w:t>
      </w: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Тож зауважу, що говорити з дітьми про війну ніколи не буває легко. Однак, хореографічне мистецтво може слугувати потужним інструментом для допомоги дітям усвідомити та висловити свої емоції та думки на цю тему. Один із способів використання хореографі</w:t>
      </w:r>
      <w:r>
        <w:rPr>
          <w:rFonts w:ascii="Times New Roman" w:eastAsia="Times New Roman" w:hAnsi="Times New Roman" w:cs="Times New Roman"/>
          <w:sz w:val="32"/>
          <w:szCs w:val="32"/>
        </w:rPr>
        <w:t xml:space="preserve">чного мистецтва для обговорення війни з дітьми може бути </w:t>
      </w:r>
      <w:r>
        <w:rPr>
          <w:rFonts w:ascii="Times New Roman" w:eastAsia="Times New Roman" w:hAnsi="Times New Roman" w:cs="Times New Roman"/>
          <w:color w:val="FF0000"/>
          <w:sz w:val="32"/>
          <w:szCs w:val="32"/>
        </w:rPr>
        <w:t>створення танцювальної композиції, яка відображає певні події чи емоції, пов'язані з війною</w:t>
      </w:r>
      <w:r>
        <w:rPr>
          <w:rFonts w:ascii="Times New Roman" w:eastAsia="Times New Roman" w:hAnsi="Times New Roman" w:cs="Times New Roman"/>
          <w:sz w:val="32"/>
          <w:szCs w:val="32"/>
        </w:rPr>
        <w:t>.</w:t>
      </w: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Наприклад, танець може зображати наближення ворожого війська чи евакуацію мирних мешканців. Важливо, щоб д</w:t>
      </w:r>
      <w:r>
        <w:rPr>
          <w:rFonts w:ascii="Times New Roman" w:eastAsia="Times New Roman" w:hAnsi="Times New Roman" w:cs="Times New Roman"/>
          <w:sz w:val="32"/>
          <w:szCs w:val="32"/>
        </w:rPr>
        <w:t xml:space="preserve">іти активно брали участь у створенні сценарію танцювальної композиції та могли висловити свої думки та почуття. Крім того, хореографічне мистецтво допоможе дітям зрозуміти різні аспекти війни, такі як її </w:t>
      </w:r>
      <w:r>
        <w:rPr>
          <w:rFonts w:ascii="Times New Roman" w:eastAsia="Times New Roman" w:hAnsi="Times New Roman" w:cs="Times New Roman"/>
          <w:color w:val="FF0000"/>
          <w:sz w:val="32"/>
          <w:szCs w:val="32"/>
        </w:rPr>
        <w:t>історичний контекст, географічні особливості, технол</w:t>
      </w:r>
      <w:r>
        <w:rPr>
          <w:rFonts w:ascii="Times New Roman" w:eastAsia="Times New Roman" w:hAnsi="Times New Roman" w:cs="Times New Roman"/>
          <w:color w:val="FF0000"/>
          <w:sz w:val="32"/>
          <w:szCs w:val="32"/>
        </w:rPr>
        <w:t>огії</w:t>
      </w:r>
      <w:r>
        <w:rPr>
          <w:rFonts w:ascii="Times New Roman" w:eastAsia="Times New Roman" w:hAnsi="Times New Roman" w:cs="Times New Roman"/>
          <w:sz w:val="32"/>
          <w:szCs w:val="32"/>
        </w:rPr>
        <w:t xml:space="preserve"> і т.д. Можна створити танцювальну композицію, яка відображає та пояснює ці аспекти війни, що допоможе дітям краще розуміти, що відбувалося.</w:t>
      </w: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Будьте уважними до того, яку інформацію отримують діти вашого гуртка, дослухайтеся до їхніх розмов, аналізуйте їхні запитання до вас. </w:t>
      </w:r>
      <w:r>
        <w:rPr>
          <w:rFonts w:ascii="Times New Roman" w:eastAsia="Times New Roman" w:hAnsi="Times New Roman" w:cs="Times New Roman"/>
          <w:color w:val="FF0000"/>
          <w:sz w:val="32"/>
          <w:szCs w:val="32"/>
        </w:rPr>
        <w:t xml:space="preserve">За час проведення репетицій можна почати з таких </w:t>
      </w:r>
      <w:r>
        <w:rPr>
          <w:rFonts w:ascii="Times New Roman" w:eastAsia="Times New Roman" w:hAnsi="Times New Roman" w:cs="Times New Roman"/>
          <w:color w:val="FF0000"/>
          <w:sz w:val="32"/>
          <w:szCs w:val="32"/>
        </w:rPr>
        <w:lastRenderedPageBreak/>
        <w:t xml:space="preserve">запитань: «Це цікава думка. Розкажи, чому ти так думаєш?», «Мені важливо </w:t>
      </w:r>
      <w:r>
        <w:rPr>
          <w:rFonts w:ascii="Times New Roman" w:eastAsia="Times New Roman" w:hAnsi="Times New Roman" w:cs="Times New Roman"/>
          <w:color w:val="FF0000"/>
          <w:sz w:val="32"/>
          <w:szCs w:val="32"/>
        </w:rPr>
        <w:t xml:space="preserve">почути твою думку про це…», «Як ти думаєш, де ми можемо отримати більше інформації про це?». </w:t>
      </w:r>
      <w:r>
        <w:rPr>
          <w:rFonts w:ascii="Times New Roman" w:eastAsia="Times New Roman" w:hAnsi="Times New Roman" w:cs="Times New Roman"/>
          <w:sz w:val="32"/>
          <w:szCs w:val="32"/>
        </w:rPr>
        <w:t>Саме тоді, коли дитина запитує, висуває гіпотези, шукає причини – вона мислить вільно. А якщо це відбувається у невимушеній творчій атмосфері занять, то спілкуванн</w:t>
      </w:r>
      <w:r>
        <w:rPr>
          <w:rFonts w:ascii="Times New Roman" w:eastAsia="Times New Roman" w:hAnsi="Times New Roman" w:cs="Times New Roman"/>
          <w:sz w:val="32"/>
          <w:szCs w:val="32"/>
        </w:rPr>
        <w:t>я в рази результативніше. Нагадайте дитині, що вона може поговорити з вами чи іншим значимим дорослим, коли захоче.</w:t>
      </w: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Зрештою, хореографічне мистецтво може допомогти дітям висловити свої почуття та емоції, пов'язані з війною, які можуть бути складними для ви</w:t>
      </w:r>
      <w:r>
        <w:rPr>
          <w:rFonts w:ascii="Times New Roman" w:eastAsia="Times New Roman" w:hAnsi="Times New Roman" w:cs="Times New Roman"/>
          <w:sz w:val="32"/>
          <w:szCs w:val="32"/>
        </w:rPr>
        <w:t xml:space="preserve">раження словами. </w:t>
      </w:r>
      <w:r>
        <w:rPr>
          <w:rFonts w:ascii="Times New Roman" w:eastAsia="Times New Roman" w:hAnsi="Times New Roman" w:cs="Times New Roman"/>
          <w:color w:val="FF0000"/>
          <w:sz w:val="32"/>
          <w:szCs w:val="32"/>
        </w:rPr>
        <w:t>Танці можуть допомогти дітям висловити гнів, страх, горе та інші емоції, які вони можуть відчувати через війну.</w:t>
      </w:r>
      <w:r>
        <w:rPr>
          <w:rFonts w:ascii="Times New Roman" w:eastAsia="Times New Roman" w:hAnsi="Times New Roman" w:cs="Times New Roman"/>
          <w:sz w:val="32"/>
          <w:szCs w:val="32"/>
        </w:rPr>
        <w:t xml:space="preserve"> Загалом, хореографічне мистецтво може бути ефективним інструментом для допомоги дітям зрозуміти та висловити свої думки та почу</w:t>
      </w:r>
      <w:r>
        <w:rPr>
          <w:rFonts w:ascii="Times New Roman" w:eastAsia="Times New Roman" w:hAnsi="Times New Roman" w:cs="Times New Roman"/>
          <w:sz w:val="32"/>
          <w:szCs w:val="32"/>
        </w:rPr>
        <w:t>ття на тему війни. Це також може допомогти дітям побачити війну з нової, більш людяної сторони.</w:t>
      </w: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Дітям важливо знати, що люди допомагають одне одному в ці важкі часи. </w:t>
      </w:r>
      <w:r>
        <w:rPr>
          <w:rFonts w:ascii="Times New Roman" w:eastAsia="Times New Roman" w:hAnsi="Times New Roman" w:cs="Times New Roman"/>
          <w:color w:val="FF0000"/>
          <w:sz w:val="32"/>
          <w:szCs w:val="32"/>
        </w:rPr>
        <w:t>Розкажіть, до прикладу, про роботу волонтерів у Вашій педагогічній спільноті</w:t>
      </w:r>
      <w:r>
        <w:rPr>
          <w:rFonts w:ascii="Times New Roman" w:eastAsia="Times New Roman" w:hAnsi="Times New Roman" w:cs="Times New Roman"/>
          <w:sz w:val="32"/>
          <w:szCs w:val="32"/>
        </w:rPr>
        <w:t xml:space="preserve">, які надають </w:t>
      </w:r>
      <w:r>
        <w:rPr>
          <w:rFonts w:ascii="Times New Roman" w:eastAsia="Times New Roman" w:hAnsi="Times New Roman" w:cs="Times New Roman"/>
          <w:sz w:val="32"/>
          <w:szCs w:val="32"/>
        </w:rPr>
        <w:t>підтримку всім, хто її потребує, або про те, що робить територіальна оборона. Якщо дитина захоче підтримати тих, хто допомагає, намалювавши малюнок, плакат або написавши вірш – підтримайте її у цьому. Підлітки можуть виявити бажання приєднатися до роботи у</w:t>
      </w:r>
      <w:r>
        <w:rPr>
          <w:rFonts w:ascii="Times New Roman" w:eastAsia="Times New Roman" w:hAnsi="Times New Roman" w:cs="Times New Roman"/>
          <w:sz w:val="32"/>
          <w:szCs w:val="32"/>
        </w:rPr>
        <w:t xml:space="preserve"> гуманітарному штабі чи іншій діяльності. Розкажіть їм, як це зробити, і пам'ятайте, що безпека вашого підлітка – понад усе. Відчуття того, що ми всі робимо щось для наближення перемоги, надає відчуття єдності та  приносить стишення і психологічний комфорт</w:t>
      </w:r>
      <w:r>
        <w:rPr>
          <w:rFonts w:ascii="Times New Roman" w:eastAsia="Times New Roman" w:hAnsi="Times New Roman" w:cs="Times New Roman"/>
          <w:sz w:val="32"/>
          <w:szCs w:val="32"/>
        </w:rPr>
        <w:t>.</w:t>
      </w:r>
    </w:p>
    <w:p w:rsidR="0005623C" w:rsidRDefault="0005623C">
      <w:pPr>
        <w:pStyle w:val="normal"/>
        <w:spacing w:after="0" w:line="360" w:lineRule="auto"/>
        <w:jc w:val="both"/>
        <w:rPr>
          <w:rFonts w:ascii="Times New Roman" w:eastAsia="Times New Roman" w:hAnsi="Times New Roman" w:cs="Times New Roman"/>
          <w:sz w:val="32"/>
          <w:szCs w:val="32"/>
        </w:rPr>
      </w:pP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Пропоную також звернути увагу й на роботу з дітьми молодшого віку. Діти з найменшого, дошкільного віку, мають право знати, що відбувається у їхній країні, але дорослі також мають відповідальність убезпечити їх від небезпечного контенту. </w:t>
      </w:r>
      <w:r>
        <w:rPr>
          <w:rFonts w:ascii="Times New Roman" w:eastAsia="Times New Roman" w:hAnsi="Times New Roman" w:cs="Times New Roman"/>
          <w:color w:val="FF0000"/>
          <w:sz w:val="32"/>
          <w:szCs w:val="32"/>
        </w:rPr>
        <w:t>Говоріть з дітьм</w:t>
      </w:r>
      <w:r>
        <w:rPr>
          <w:rFonts w:ascii="Times New Roman" w:eastAsia="Times New Roman" w:hAnsi="Times New Roman" w:cs="Times New Roman"/>
          <w:color w:val="FF0000"/>
          <w:sz w:val="32"/>
          <w:szCs w:val="32"/>
        </w:rPr>
        <w:t>и на Ваших заняттях зрозумілою їм мовою, через казки та історії, де наприклад, козаки боролися проти зла, захищали свою землю (</w:t>
      </w:r>
      <w:proofErr w:type="spellStart"/>
      <w:r>
        <w:rPr>
          <w:rFonts w:ascii="Times New Roman" w:eastAsia="Times New Roman" w:hAnsi="Times New Roman" w:cs="Times New Roman"/>
          <w:color w:val="FF0000"/>
          <w:sz w:val="32"/>
          <w:szCs w:val="32"/>
        </w:rPr>
        <w:t>“Котигорошко”</w:t>
      </w:r>
      <w:proofErr w:type="spellEnd"/>
      <w:r>
        <w:rPr>
          <w:rFonts w:ascii="Times New Roman" w:eastAsia="Times New Roman" w:hAnsi="Times New Roman" w:cs="Times New Roman"/>
          <w:color w:val="FF0000"/>
          <w:sz w:val="32"/>
          <w:szCs w:val="32"/>
        </w:rPr>
        <w:t xml:space="preserve">, </w:t>
      </w:r>
      <w:proofErr w:type="spellStart"/>
      <w:r>
        <w:rPr>
          <w:rFonts w:ascii="Times New Roman" w:eastAsia="Times New Roman" w:hAnsi="Times New Roman" w:cs="Times New Roman"/>
          <w:color w:val="FF0000"/>
          <w:sz w:val="32"/>
          <w:szCs w:val="32"/>
        </w:rPr>
        <w:t>“Чарівні</w:t>
      </w:r>
      <w:proofErr w:type="spellEnd"/>
      <w:r>
        <w:rPr>
          <w:rFonts w:ascii="Times New Roman" w:eastAsia="Times New Roman" w:hAnsi="Times New Roman" w:cs="Times New Roman"/>
          <w:color w:val="FF0000"/>
          <w:sz w:val="32"/>
          <w:szCs w:val="32"/>
        </w:rPr>
        <w:t xml:space="preserve"> історії про </w:t>
      </w:r>
      <w:proofErr w:type="spellStart"/>
      <w:r>
        <w:rPr>
          <w:rFonts w:ascii="Times New Roman" w:eastAsia="Times New Roman" w:hAnsi="Times New Roman" w:cs="Times New Roman"/>
          <w:color w:val="FF0000"/>
          <w:sz w:val="32"/>
          <w:szCs w:val="32"/>
        </w:rPr>
        <w:t>козаків”</w:t>
      </w:r>
      <w:proofErr w:type="spellEnd"/>
      <w:r>
        <w:rPr>
          <w:rFonts w:ascii="Times New Roman" w:eastAsia="Times New Roman" w:hAnsi="Times New Roman" w:cs="Times New Roman"/>
          <w:color w:val="FF0000"/>
          <w:sz w:val="32"/>
          <w:szCs w:val="32"/>
        </w:rPr>
        <w:t xml:space="preserve"> тощо). </w:t>
      </w:r>
      <w:r>
        <w:rPr>
          <w:rFonts w:ascii="Times New Roman" w:eastAsia="Times New Roman" w:hAnsi="Times New Roman" w:cs="Times New Roman"/>
          <w:sz w:val="32"/>
          <w:szCs w:val="32"/>
        </w:rPr>
        <w:t>Під час розмови стежте за реакціями дитини та будьте чутливими до її рівня тр</w:t>
      </w:r>
      <w:r>
        <w:rPr>
          <w:rFonts w:ascii="Times New Roman" w:eastAsia="Times New Roman" w:hAnsi="Times New Roman" w:cs="Times New Roman"/>
          <w:sz w:val="32"/>
          <w:szCs w:val="32"/>
        </w:rPr>
        <w:t>ивоги. Це нормально, якщо ви дуже переживаєте через те, що відбувається, але пам’ятайте, що діти сприймають емоційні сигнали від дорослих, тому говорячи з дитиною, намагайтеся тримати контроль над емоціями. Нагадайте, що багато людей наполегливо працюють н</w:t>
      </w:r>
      <w:r>
        <w:rPr>
          <w:rFonts w:ascii="Times New Roman" w:eastAsia="Times New Roman" w:hAnsi="Times New Roman" w:cs="Times New Roman"/>
          <w:sz w:val="32"/>
          <w:szCs w:val="32"/>
        </w:rPr>
        <w:t>е лише в Україні, а й у всьому світі, щоб закінчити війну.</w:t>
      </w: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Спілкування з дітьми на тему війни може бути складним завданням, але використання хореографічного мистецтва спроможне допомогти зробити цей процес більш доступним та зрозумілим для дітей віком від </w:t>
      </w:r>
      <w:r>
        <w:rPr>
          <w:rFonts w:ascii="Times New Roman" w:eastAsia="Times New Roman" w:hAnsi="Times New Roman" w:cs="Times New Roman"/>
          <w:sz w:val="32"/>
          <w:szCs w:val="32"/>
        </w:rPr>
        <w:t xml:space="preserve">5 до 7 років. </w:t>
      </w:r>
    </w:p>
    <w:p w:rsidR="0005623C" w:rsidRDefault="00AF7D33">
      <w:pPr>
        <w:pStyle w:val="normal"/>
        <w:spacing w:after="0" w:line="360" w:lineRule="auto"/>
        <w:ind w:firstLine="708"/>
        <w:jc w:val="both"/>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Основні кроки для спілкування з дітьми про війну за допомогою хореографії: </w:t>
      </w: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*Почніть із того, щоб пояснити, що таке війна. Зробіть це просто та зрозуміло, використовуючи приклади зі звичайної життя дітей. Наприклад, розкажіть, що війна – це коли люди не можуть жити у світі, бо є конфлікти між країнами чи людьми, які не можуть домо</w:t>
      </w:r>
      <w:r>
        <w:rPr>
          <w:rFonts w:ascii="Times New Roman" w:eastAsia="Times New Roman" w:hAnsi="Times New Roman" w:cs="Times New Roman"/>
          <w:sz w:val="32"/>
          <w:szCs w:val="32"/>
        </w:rPr>
        <w:t>витися між собою.</w:t>
      </w: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*Запропонуйте дітям створити разом з вами танцювальну композицію, яка відображає стан людей під час війни. Можна скористатися музикою, яка відображає напруження та неспокій, або </w:t>
      </w:r>
      <w:r>
        <w:rPr>
          <w:rFonts w:ascii="Times New Roman" w:eastAsia="Times New Roman" w:hAnsi="Times New Roman" w:cs="Times New Roman"/>
          <w:sz w:val="32"/>
          <w:szCs w:val="32"/>
        </w:rPr>
        <w:lastRenderedPageBreak/>
        <w:t>просто складну, але гарну музику. Дайте дітям можливість вис</w:t>
      </w:r>
      <w:r>
        <w:rPr>
          <w:rFonts w:ascii="Times New Roman" w:eastAsia="Times New Roman" w:hAnsi="Times New Roman" w:cs="Times New Roman"/>
          <w:sz w:val="32"/>
          <w:szCs w:val="32"/>
        </w:rPr>
        <w:t>ловити свої думки.</w:t>
      </w: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*Запропонуйте дітям створити свою власну історію про мир і дружбу. Наприклад, можна створити танцювальну історію про те, як діти з різних країн зустрічаються та стають друзями, допомагаючи один одному та вчаться жити в світі разом. Не за</w:t>
      </w:r>
      <w:r>
        <w:rPr>
          <w:rFonts w:ascii="Times New Roman" w:eastAsia="Times New Roman" w:hAnsi="Times New Roman" w:cs="Times New Roman"/>
          <w:sz w:val="32"/>
          <w:szCs w:val="32"/>
        </w:rPr>
        <w:t>бувайте підкреслювати значення миру та дружби. Звертайте увагу на те, як важливо жити у світі та поважати один одного, незалежно від релігії, кольору шкіри чи країни походження.</w:t>
      </w:r>
    </w:p>
    <w:p w:rsidR="0005623C" w:rsidRDefault="00AF7D33">
      <w:pPr>
        <w:pStyle w:val="normal"/>
        <w:spacing w:after="0"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color w:val="FF0000"/>
          <w:sz w:val="32"/>
          <w:szCs w:val="32"/>
        </w:rPr>
        <w:t>Нарешті, завжди пам'ятайте про те, що спілкування з дітьми про війну є дуже ва</w:t>
      </w:r>
      <w:r>
        <w:rPr>
          <w:rFonts w:ascii="Times New Roman" w:eastAsia="Times New Roman" w:hAnsi="Times New Roman" w:cs="Times New Roman"/>
          <w:color w:val="FF0000"/>
          <w:sz w:val="32"/>
          <w:szCs w:val="32"/>
        </w:rPr>
        <w:t xml:space="preserve">жливим та чутливим питанням. </w:t>
      </w:r>
      <w:r>
        <w:rPr>
          <w:rFonts w:ascii="Times New Roman" w:eastAsia="Times New Roman" w:hAnsi="Times New Roman" w:cs="Times New Roman"/>
          <w:sz w:val="32"/>
          <w:szCs w:val="32"/>
        </w:rPr>
        <w:t>Спробуйте бути терплячими та доброзичливими, надавати можливість дітям висловлювати свої думки та почуття, а також створювати позитивні та розуміючі атмосфери, щоб сприяти їх розвитку та зростанню.</w:t>
      </w:r>
    </w:p>
    <w:sectPr w:rsidR="0005623C" w:rsidSect="0005623C">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23C"/>
    <w:rsid w:val="0005623C"/>
    <w:rsid w:val="00AF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05623C"/>
    <w:pPr>
      <w:keepNext/>
      <w:keepLines/>
      <w:spacing w:before="480" w:after="120"/>
      <w:outlineLvl w:val="0"/>
    </w:pPr>
    <w:rPr>
      <w:b/>
      <w:sz w:val="48"/>
      <w:szCs w:val="48"/>
    </w:rPr>
  </w:style>
  <w:style w:type="paragraph" w:styleId="2">
    <w:name w:val="heading 2"/>
    <w:basedOn w:val="normal"/>
    <w:next w:val="normal"/>
    <w:rsid w:val="0005623C"/>
    <w:pPr>
      <w:keepNext/>
      <w:keepLines/>
      <w:spacing w:before="360" w:after="80"/>
      <w:outlineLvl w:val="1"/>
    </w:pPr>
    <w:rPr>
      <w:b/>
      <w:sz w:val="36"/>
      <w:szCs w:val="36"/>
    </w:rPr>
  </w:style>
  <w:style w:type="paragraph" w:styleId="3">
    <w:name w:val="heading 3"/>
    <w:basedOn w:val="normal"/>
    <w:next w:val="normal"/>
    <w:rsid w:val="0005623C"/>
    <w:pPr>
      <w:keepNext/>
      <w:keepLines/>
      <w:spacing w:before="280" w:after="80"/>
      <w:outlineLvl w:val="2"/>
    </w:pPr>
    <w:rPr>
      <w:b/>
      <w:sz w:val="28"/>
      <w:szCs w:val="28"/>
    </w:rPr>
  </w:style>
  <w:style w:type="paragraph" w:styleId="4">
    <w:name w:val="heading 4"/>
    <w:basedOn w:val="normal"/>
    <w:next w:val="normal"/>
    <w:rsid w:val="0005623C"/>
    <w:pPr>
      <w:keepNext/>
      <w:keepLines/>
      <w:spacing w:before="240" w:after="40"/>
      <w:outlineLvl w:val="3"/>
    </w:pPr>
    <w:rPr>
      <w:b/>
      <w:sz w:val="24"/>
      <w:szCs w:val="24"/>
    </w:rPr>
  </w:style>
  <w:style w:type="paragraph" w:styleId="5">
    <w:name w:val="heading 5"/>
    <w:basedOn w:val="normal"/>
    <w:next w:val="normal"/>
    <w:rsid w:val="0005623C"/>
    <w:pPr>
      <w:keepNext/>
      <w:keepLines/>
      <w:spacing w:before="220" w:after="40"/>
      <w:outlineLvl w:val="4"/>
    </w:pPr>
    <w:rPr>
      <w:b/>
    </w:rPr>
  </w:style>
  <w:style w:type="paragraph" w:styleId="6">
    <w:name w:val="heading 6"/>
    <w:basedOn w:val="normal"/>
    <w:next w:val="normal"/>
    <w:rsid w:val="000562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5623C"/>
  </w:style>
  <w:style w:type="table" w:customStyle="1" w:styleId="TableNormal">
    <w:name w:val="Table Normal"/>
    <w:rsid w:val="0005623C"/>
    <w:tblPr>
      <w:tblCellMar>
        <w:top w:w="0" w:type="dxa"/>
        <w:left w:w="0" w:type="dxa"/>
        <w:bottom w:w="0" w:type="dxa"/>
        <w:right w:w="0" w:type="dxa"/>
      </w:tblCellMar>
    </w:tblPr>
  </w:style>
  <w:style w:type="paragraph" w:styleId="a3">
    <w:name w:val="Title"/>
    <w:basedOn w:val="normal"/>
    <w:next w:val="normal"/>
    <w:rsid w:val="0005623C"/>
    <w:pPr>
      <w:keepNext/>
      <w:keepLines/>
      <w:spacing w:before="480" w:after="120"/>
    </w:pPr>
    <w:rPr>
      <w:b/>
      <w:sz w:val="72"/>
      <w:szCs w:val="72"/>
    </w:rPr>
  </w:style>
  <w:style w:type="paragraph" w:styleId="a4">
    <w:name w:val="Subtitle"/>
    <w:basedOn w:val="normal"/>
    <w:next w:val="normal"/>
    <w:rsid w:val="0005623C"/>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AF7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869</Words>
  <Characters>4954</Characters>
  <Application>Microsoft Office Word</Application>
  <DocSecurity>0</DocSecurity>
  <Lines>41</Lines>
  <Paragraphs>11</Paragraphs>
  <ScaleCrop>false</ScaleCrop>
  <Company>SPecialiST RePack</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2023-02-22T10:32:00Z</dcterms:created>
  <dcterms:modified xsi:type="dcterms:W3CDTF">2023-02-22T10:32:00Z</dcterms:modified>
</cp:coreProperties>
</file>